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BB" w:rsidRPr="00D677BB" w:rsidRDefault="00D677BB" w:rsidP="00D677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7B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D67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D677BB" w:rsidRPr="00D677BB" w:rsidRDefault="00D677BB" w:rsidP="00D677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7BB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D677BB" w:rsidRPr="00D677BB" w:rsidRDefault="00D677BB" w:rsidP="00D677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677BB"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 w:rsidRPr="00D67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и антимонопольное регулирование</w:t>
      </w:r>
    </w:p>
    <w:p w:rsidR="00D677BB" w:rsidRPr="00D677BB" w:rsidRDefault="00D677BB" w:rsidP="00D677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7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 w:rsidR="00FE039A">
        <w:rPr>
          <w:rFonts w:ascii="Times New Roman" w:eastAsia="Calibri" w:hAnsi="Times New Roman" w:cs="Times New Roman"/>
          <w:b/>
          <w:bCs/>
          <w:sz w:val="24"/>
          <w:szCs w:val="24"/>
        </w:rPr>
        <w:t>Процессуальные аспекты рассмотрения антимонопольных дел</w:t>
      </w:r>
    </w:p>
    <w:p w:rsidR="00D677BB" w:rsidRPr="00D677BB" w:rsidRDefault="00D677BB" w:rsidP="00D6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736"/>
      </w:tblGrid>
      <w:tr w:rsidR="00D677BB" w:rsidRPr="00D677BB" w:rsidTr="00FE039A"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5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аспекты конкурентной политики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1-25 80 01 «Экономика»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FE039A" w:rsidP="00D677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Процессуальные аспекты рассмотрения антимонопольных дел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ДФО - 1 курс 1 семестр</w:t>
            </w:r>
          </w:p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ЗФО – 1 курс 1 семестр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42 аудиторных часа, в том числе лекций – 16 часов, практические занятия – 26 часов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3 зачетных единицы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Адвокат Новицкий Антон Александрович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право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Тема 1. Процедура и порядок установления факта наличия (отсутствия) нарушения антимонопольного законодательства</w:t>
            </w:r>
          </w:p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Тема 2. Меры воздействия антимонопольного органа</w:t>
            </w:r>
          </w:p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Тема 3. Обжалование решения антимонопольного органа</w:t>
            </w:r>
          </w:p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Тема 4. Привлечение нарушителя антимонопольного законодательства к административной и уголовной ответственности</w:t>
            </w:r>
          </w:p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Тема 5. Обращение антимонопольного органа в суд с исковым заявлением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Конкурентное право: учебник / Д.А. Гаврилов, С.А.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E2505">
              <w:rPr>
                <w:rFonts w:ascii="Times New Roman" w:eastAsia="Calibri" w:hAnsi="Times New Roman" w:cs="Times New Roman"/>
                <w:sz w:val="24"/>
                <w:szCs w:val="24"/>
              </w:rPr>
              <w:t>узыревский</w:t>
            </w:r>
            <w:proofErr w:type="spellEnd"/>
            <w:r w:rsidR="003E2505">
              <w:rPr>
                <w:rFonts w:ascii="Times New Roman" w:eastAsia="Calibri" w:hAnsi="Times New Roman" w:cs="Times New Roman"/>
                <w:sz w:val="24"/>
                <w:szCs w:val="24"/>
              </w:rPr>
              <w:t>, Д.И. Серегин; отв. р</w:t>
            </w: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С.А.Пузыревский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ац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исслед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. ун-т «Высшая школа экономи</w:t>
            </w:r>
            <w:r w:rsidR="003E2505">
              <w:rPr>
                <w:rFonts w:ascii="Times New Roman" w:eastAsia="Calibri" w:hAnsi="Times New Roman" w:cs="Times New Roman"/>
                <w:sz w:val="24"/>
                <w:szCs w:val="24"/>
              </w:rPr>
              <w:t>ки». – М.: Норма : ИНФРА-М, 2019</w:t>
            </w:r>
            <w:bookmarkStart w:id="0" w:name="_GoBack"/>
            <w:bookmarkEnd w:id="0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. - 416 с.</w:t>
            </w:r>
          </w:p>
          <w:p w:rsidR="00D677BB" w:rsidRPr="00D677BB" w:rsidRDefault="00D677BB" w:rsidP="00D677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Конкурентное право России: учебник /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Д.А.Алешин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И.В.Башлаков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-Николаев и др.; отв. Ред.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С.А.Пузыревский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А.Г.Сушкевич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Нац.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исслед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ун-т «Высшая школа экономики». – 2-е изд., </w:t>
            </w:r>
            <w:proofErr w:type="spellStart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доп.- М.: Изд. Дом Высшей школы экономики, 2014.-493 с.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Студент должен знать: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 установления факта наличия (отсутствия) нарушения антимонопольного законодательства;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случаи обращения антимонопольного органа в суд;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процесс;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меры антимонопольного реагирования;</w:t>
            </w:r>
          </w:p>
          <w:p w:rsidR="00D677BB" w:rsidRPr="00D677BB" w:rsidRDefault="00D677BB" w:rsidP="00D677BB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документы, необходимые при рассмотрении антимонопольных дел;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протокол об административном правонарушении;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проект искового заявления в суд.</w:t>
            </w:r>
          </w:p>
          <w:p w:rsidR="00D677BB" w:rsidRPr="00D677BB" w:rsidRDefault="00D677BB" w:rsidP="00D677BB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 </w:t>
            </w:r>
          </w:p>
          <w:p w:rsidR="00D677BB" w:rsidRPr="00D677BB" w:rsidRDefault="00D677BB" w:rsidP="00D677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нормами процессуального законодательства об административных правонарушениях;</w:t>
            </w:r>
          </w:p>
          <w:p w:rsidR="00D677BB" w:rsidRPr="00D677BB" w:rsidRDefault="00D677BB" w:rsidP="00D677BB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знаниями о порядке установления факта нарушения антимонопольного законодательства</w:t>
            </w:r>
          </w:p>
        </w:tc>
      </w:tr>
      <w:tr w:rsidR="00D677BB" w:rsidRPr="00D677BB" w:rsidTr="00FE039A"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B" w:rsidRPr="00D677BB" w:rsidRDefault="00D677BB" w:rsidP="00D677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BB"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736024" w:rsidRDefault="003E2505"/>
    <w:sectPr w:rsidR="0073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BD"/>
    <w:multiLevelType w:val="hybridMultilevel"/>
    <w:tmpl w:val="03DAFE60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0276A9"/>
    <w:multiLevelType w:val="hybridMultilevel"/>
    <w:tmpl w:val="F9049844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15A"/>
    <w:multiLevelType w:val="hybridMultilevel"/>
    <w:tmpl w:val="2990D32E"/>
    <w:lvl w:ilvl="0" w:tplc="1E38A2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0"/>
    <w:rsid w:val="00265882"/>
    <w:rsid w:val="003E2505"/>
    <w:rsid w:val="004F1FE0"/>
    <w:rsid w:val="009E5C97"/>
    <w:rsid w:val="00D677BB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B80D"/>
  <w15:chartTrackingRefBased/>
  <w15:docId w15:val="{C132ADCD-5FDF-4DF4-B408-F995C28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Company>HP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4</cp:revision>
  <dcterms:created xsi:type="dcterms:W3CDTF">2021-09-15T16:30:00Z</dcterms:created>
  <dcterms:modified xsi:type="dcterms:W3CDTF">2021-09-15T16:55:00Z</dcterms:modified>
</cp:coreProperties>
</file>