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8AF" w:rsidRPr="008218AF" w:rsidRDefault="008218AF" w:rsidP="008218A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4"/>
        <w:gridCol w:w="6311"/>
      </w:tblGrid>
      <w:tr w:rsidR="008218AF" w:rsidRPr="008218AF" w:rsidTr="00A674F0">
        <w:tc>
          <w:tcPr>
            <w:tcW w:w="3085" w:type="dxa"/>
          </w:tcPr>
          <w:p w:rsidR="008218AF" w:rsidRPr="008218AF" w:rsidRDefault="008218AF" w:rsidP="008218AF">
            <w:pPr>
              <w:spacing w:after="160" w:line="259" w:lineRule="auto"/>
            </w:pPr>
            <w:r w:rsidRPr="008218AF">
              <w:t>Название</w:t>
            </w:r>
          </w:p>
        </w:tc>
        <w:tc>
          <w:tcPr>
            <w:tcW w:w="6486" w:type="dxa"/>
          </w:tcPr>
          <w:p w:rsidR="008218AF" w:rsidRPr="008218AF" w:rsidRDefault="008218AF" w:rsidP="008218AF">
            <w:pPr>
              <w:spacing w:after="160" w:line="259" w:lineRule="auto"/>
            </w:pPr>
            <w:r w:rsidRPr="008218AF">
              <w:t>Социология права</w:t>
            </w:r>
          </w:p>
        </w:tc>
      </w:tr>
      <w:tr w:rsidR="008218AF" w:rsidRPr="008218AF" w:rsidTr="00A674F0">
        <w:tc>
          <w:tcPr>
            <w:tcW w:w="3085" w:type="dxa"/>
          </w:tcPr>
          <w:p w:rsidR="008218AF" w:rsidRPr="008218AF" w:rsidRDefault="008218AF" w:rsidP="008218AF">
            <w:pPr>
              <w:spacing w:after="160" w:line="259" w:lineRule="auto"/>
            </w:pPr>
            <w:r w:rsidRPr="008218AF">
              <w:t>Специальность (специализация)</w:t>
            </w:r>
          </w:p>
        </w:tc>
        <w:tc>
          <w:tcPr>
            <w:tcW w:w="6486" w:type="dxa"/>
          </w:tcPr>
          <w:p w:rsidR="008218AF" w:rsidRPr="008218AF" w:rsidRDefault="008218AF" w:rsidP="008218AF">
            <w:pPr>
              <w:spacing w:after="160" w:line="259" w:lineRule="auto"/>
            </w:pPr>
            <w:r w:rsidRPr="008218AF">
              <w:t>Правоведение. Хозяйственное право</w:t>
            </w:r>
          </w:p>
        </w:tc>
      </w:tr>
      <w:tr w:rsidR="008218AF" w:rsidRPr="008218AF" w:rsidTr="00A674F0">
        <w:tc>
          <w:tcPr>
            <w:tcW w:w="3085" w:type="dxa"/>
          </w:tcPr>
          <w:p w:rsidR="008218AF" w:rsidRPr="008218AF" w:rsidRDefault="008218AF" w:rsidP="008218AF">
            <w:pPr>
              <w:spacing w:after="160" w:line="259" w:lineRule="auto"/>
            </w:pPr>
            <w:r w:rsidRPr="008218AF">
              <w:t xml:space="preserve">Курс </w:t>
            </w:r>
          </w:p>
        </w:tc>
        <w:tc>
          <w:tcPr>
            <w:tcW w:w="6486" w:type="dxa"/>
          </w:tcPr>
          <w:p w:rsidR="008218AF" w:rsidRPr="008218AF" w:rsidRDefault="008218AF" w:rsidP="008218AF">
            <w:pPr>
              <w:spacing w:after="160" w:line="259" w:lineRule="auto"/>
            </w:pPr>
            <w:r w:rsidRPr="008218AF">
              <w:t>1; 3</w:t>
            </w:r>
          </w:p>
        </w:tc>
      </w:tr>
      <w:tr w:rsidR="008218AF" w:rsidRPr="008218AF" w:rsidTr="00A674F0">
        <w:tc>
          <w:tcPr>
            <w:tcW w:w="3085" w:type="dxa"/>
          </w:tcPr>
          <w:p w:rsidR="008218AF" w:rsidRPr="008218AF" w:rsidRDefault="008218AF" w:rsidP="008218AF">
            <w:pPr>
              <w:spacing w:after="160" w:line="259" w:lineRule="auto"/>
            </w:pPr>
            <w:r w:rsidRPr="008218AF">
              <w:t>Семестр</w:t>
            </w:r>
          </w:p>
        </w:tc>
        <w:tc>
          <w:tcPr>
            <w:tcW w:w="6486" w:type="dxa"/>
          </w:tcPr>
          <w:p w:rsidR="008218AF" w:rsidRPr="008218AF" w:rsidRDefault="008218AF" w:rsidP="008218AF">
            <w:pPr>
              <w:spacing w:after="160" w:line="259" w:lineRule="auto"/>
            </w:pPr>
            <w:r w:rsidRPr="008218AF">
              <w:t>1; 2</w:t>
            </w:r>
          </w:p>
        </w:tc>
      </w:tr>
      <w:tr w:rsidR="008218AF" w:rsidRPr="008218AF" w:rsidTr="00A674F0">
        <w:tc>
          <w:tcPr>
            <w:tcW w:w="3085" w:type="dxa"/>
          </w:tcPr>
          <w:p w:rsidR="008218AF" w:rsidRPr="008218AF" w:rsidRDefault="008218AF" w:rsidP="008218AF">
            <w:pPr>
              <w:spacing w:after="160" w:line="259" w:lineRule="auto"/>
            </w:pPr>
            <w:r w:rsidRPr="008218AF">
              <w:t>Кол-во аудиторных часов</w:t>
            </w:r>
          </w:p>
        </w:tc>
        <w:tc>
          <w:tcPr>
            <w:tcW w:w="6486" w:type="dxa"/>
          </w:tcPr>
          <w:p w:rsidR="008218AF" w:rsidRPr="008218AF" w:rsidRDefault="008218AF" w:rsidP="008218AF">
            <w:pPr>
              <w:spacing w:after="160" w:line="259" w:lineRule="auto"/>
            </w:pPr>
            <w:r w:rsidRPr="008218AF">
              <w:t>32</w:t>
            </w:r>
          </w:p>
        </w:tc>
      </w:tr>
      <w:tr w:rsidR="008218AF" w:rsidRPr="008218AF" w:rsidTr="00A674F0">
        <w:tc>
          <w:tcPr>
            <w:tcW w:w="3085" w:type="dxa"/>
          </w:tcPr>
          <w:p w:rsidR="008218AF" w:rsidRPr="008218AF" w:rsidRDefault="008218AF" w:rsidP="008218AF">
            <w:pPr>
              <w:spacing w:after="160" w:line="259" w:lineRule="auto"/>
            </w:pPr>
            <w:r w:rsidRPr="008218AF">
              <w:t>Трудоемкость учебной дисциплины в зачетных единицах</w:t>
            </w:r>
          </w:p>
        </w:tc>
        <w:tc>
          <w:tcPr>
            <w:tcW w:w="6486" w:type="dxa"/>
          </w:tcPr>
          <w:p w:rsidR="008218AF" w:rsidRPr="008218AF" w:rsidRDefault="008218AF" w:rsidP="008218AF">
            <w:pPr>
              <w:spacing w:after="160" w:line="259" w:lineRule="auto"/>
            </w:pPr>
            <w:r w:rsidRPr="008218AF">
              <w:t>2</w:t>
            </w:r>
          </w:p>
        </w:tc>
      </w:tr>
      <w:tr w:rsidR="008218AF" w:rsidRPr="008218AF" w:rsidTr="00A674F0">
        <w:tc>
          <w:tcPr>
            <w:tcW w:w="3085" w:type="dxa"/>
          </w:tcPr>
          <w:p w:rsidR="008218AF" w:rsidRPr="008218AF" w:rsidRDefault="008218AF" w:rsidP="008218AF">
            <w:pPr>
              <w:spacing w:after="160" w:line="259" w:lineRule="auto"/>
            </w:pPr>
            <w:r w:rsidRPr="008218AF">
              <w:t>ФИО лектора, уч. степень, звание</w:t>
            </w:r>
          </w:p>
        </w:tc>
        <w:tc>
          <w:tcPr>
            <w:tcW w:w="6486" w:type="dxa"/>
          </w:tcPr>
          <w:p w:rsidR="008218AF" w:rsidRPr="008218AF" w:rsidRDefault="008218AF" w:rsidP="008218AF">
            <w:pPr>
              <w:spacing w:after="160" w:line="259" w:lineRule="auto"/>
            </w:pPr>
            <w:proofErr w:type="spellStart"/>
            <w:r w:rsidRPr="008218AF">
              <w:t>Шафалович</w:t>
            </w:r>
            <w:proofErr w:type="spellEnd"/>
            <w:r w:rsidRPr="008218AF">
              <w:t xml:space="preserve"> А.А., </w:t>
            </w:r>
            <w:proofErr w:type="spellStart"/>
            <w:r w:rsidRPr="008218AF">
              <w:t>к.ю.н</w:t>
            </w:r>
            <w:proofErr w:type="spellEnd"/>
            <w:r w:rsidRPr="008218AF">
              <w:t>., доцент</w:t>
            </w:r>
          </w:p>
        </w:tc>
      </w:tr>
      <w:tr w:rsidR="008218AF" w:rsidRPr="008218AF" w:rsidTr="00A674F0">
        <w:tc>
          <w:tcPr>
            <w:tcW w:w="3085" w:type="dxa"/>
          </w:tcPr>
          <w:p w:rsidR="008218AF" w:rsidRPr="008218AF" w:rsidRDefault="008218AF" w:rsidP="008218AF">
            <w:pPr>
              <w:spacing w:after="160" w:line="259" w:lineRule="auto"/>
            </w:pPr>
            <w:r w:rsidRPr="008218AF">
              <w:t>Дисциплина-предшественник</w:t>
            </w:r>
          </w:p>
        </w:tc>
        <w:tc>
          <w:tcPr>
            <w:tcW w:w="6486" w:type="dxa"/>
          </w:tcPr>
          <w:p w:rsidR="008218AF" w:rsidRPr="008218AF" w:rsidRDefault="008218AF" w:rsidP="008218AF">
            <w:pPr>
              <w:spacing w:after="160" w:line="259" w:lineRule="auto"/>
            </w:pPr>
            <w:r w:rsidRPr="008218AF">
              <w:t>Конституционное право, Общая теория права</w:t>
            </w:r>
          </w:p>
        </w:tc>
      </w:tr>
      <w:tr w:rsidR="008218AF" w:rsidRPr="008218AF" w:rsidTr="00A674F0">
        <w:tc>
          <w:tcPr>
            <w:tcW w:w="3085" w:type="dxa"/>
          </w:tcPr>
          <w:p w:rsidR="008218AF" w:rsidRPr="008218AF" w:rsidRDefault="008218AF" w:rsidP="008218AF">
            <w:pPr>
              <w:spacing w:after="160" w:line="259" w:lineRule="auto"/>
            </w:pPr>
            <w:r w:rsidRPr="008218AF">
              <w:t>Содержание учебной дисциплины по выбору студента</w:t>
            </w:r>
          </w:p>
        </w:tc>
        <w:tc>
          <w:tcPr>
            <w:tcW w:w="6486" w:type="dxa"/>
          </w:tcPr>
          <w:p w:rsidR="008218AF" w:rsidRPr="008218AF" w:rsidRDefault="008218AF" w:rsidP="008218AF">
            <w:pPr>
              <w:spacing w:after="160" w:line="259" w:lineRule="auto"/>
            </w:pPr>
            <w:r w:rsidRPr="008218AF">
              <w:t>Социология и социология права как науки, их предмет и место в системе юридических и обществоведческих наук; История становления и развития социологии и социологии права; Методология и методика социологии и социологии права; Социальная обусловленность, социальное назначение и социальные функции права; Социальное действие права и социальная эффективность права; Личность в системе права; Социология правового поведения личности; Социальные аспекты юридической ответственности; Юридическая конфликтология; Право и общественное мнение.</w:t>
            </w:r>
            <w:r w:rsidRPr="008218AF">
              <w:tab/>
            </w:r>
          </w:p>
        </w:tc>
      </w:tr>
      <w:tr w:rsidR="008218AF" w:rsidRPr="008218AF" w:rsidTr="00A674F0">
        <w:tc>
          <w:tcPr>
            <w:tcW w:w="3085" w:type="dxa"/>
          </w:tcPr>
          <w:p w:rsidR="008218AF" w:rsidRPr="008218AF" w:rsidRDefault="008218AF" w:rsidP="008218AF">
            <w:pPr>
              <w:spacing w:after="160" w:line="259" w:lineRule="auto"/>
            </w:pPr>
            <w:r w:rsidRPr="008218AF">
              <w:t>Рекомендуемая литература</w:t>
            </w:r>
          </w:p>
        </w:tc>
        <w:tc>
          <w:tcPr>
            <w:tcW w:w="6486" w:type="dxa"/>
          </w:tcPr>
          <w:p w:rsidR="008218AF" w:rsidRPr="008218AF" w:rsidRDefault="008218AF" w:rsidP="008218AF">
            <w:pPr>
              <w:spacing w:after="160" w:line="259" w:lineRule="auto"/>
              <w:rPr>
                <w:lang w:val="be-BY"/>
              </w:rPr>
            </w:pPr>
            <w:r w:rsidRPr="008218AF">
              <w:rPr>
                <w:lang w:val="be-BY"/>
              </w:rPr>
              <w:t>1.</w:t>
            </w:r>
            <w:r w:rsidRPr="008218AF">
              <w:rPr>
                <w:lang w:val="be-BY"/>
              </w:rPr>
              <w:tab/>
              <w:t xml:space="preserve">Бурцев, С. А.  Социология права : учебное пособие для вузов / С. А. Бурцев, П. С. Самыгин, О. В. Степанов ; под общей редакцией П. С. Самыгина. – 2-е изд., испр. и доп. – М. : Издательство Юрайт, 2020. – 180 с. </w:t>
            </w:r>
          </w:p>
          <w:p w:rsidR="008218AF" w:rsidRPr="008218AF" w:rsidRDefault="008218AF" w:rsidP="008218AF">
            <w:pPr>
              <w:spacing w:after="160" w:line="259" w:lineRule="auto"/>
              <w:rPr>
                <w:lang w:val="be-BY"/>
              </w:rPr>
            </w:pPr>
            <w:r w:rsidRPr="008218AF">
              <w:rPr>
                <w:lang w:val="be-BY"/>
              </w:rPr>
              <w:t>2.</w:t>
            </w:r>
            <w:r w:rsidRPr="008218AF">
              <w:rPr>
                <w:lang w:val="be-BY"/>
              </w:rPr>
              <w:tab/>
              <w:t>Лапаева, В. В. Социология права : учебное пособие / В. В. Лапаева. – 2-е изд., перераб. и доп. – М. : НОРМА : ИНФРА-М, 2020. – 336 с.</w:t>
            </w:r>
          </w:p>
        </w:tc>
      </w:tr>
      <w:tr w:rsidR="008218AF" w:rsidRPr="008218AF" w:rsidTr="00A674F0">
        <w:tc>
          <w:tcPr>
            <w:tcW w:w="3085" w:type="dxa"/>
          </w:tcPr>
          <w:p w:rsidR="008218AF" w:rsidRPr="008218AF" w:rsidRDefault="008218AF" w:rsidP="008218AF">
            <w:pPr>
              <w:spacing w:after="160" w:line="259" w:lineRule="auto"/>
            </w:pPr>
            <w:r w:rsidRPr="008218AF">
              <w:t>Язык обучения</w:t>
            </w:r>
          </w:p>
        </w:tc>
        <w:tc>
          <w:tcPr>
            <w:tcW w:w="6486" w:type="dxa"/>
          </w:tcPr>
          <w:p w:rsidR="008218AF" w:rsidRPr="008218AF" w:rsidRDefault="008218AF" w:rsidP="008218AF">
            <w:pPr>
              <w:spacing w:after="160" w:line="259" w:lineRule="auto"/>
            </w:pPr>
            <w:r w:rsidRPr="008218AF">
              <w:t>русский</w:t>
            </w:r>
          </w:p>
        </w:tc>
      </w:tr>
      <w:tr w:rsidR="008218AF" w:rsidRPr="008218AF" w:rsidTr="00A674F0">
        <w:tc>
          <w:tcPr>
            <w:tcW w:w="3085" w:type="dxa"/>
          </w:tcPr>
          <w:p w:rsidR="008218AF" w:rsidRPr="008218AF" w:rsidRDefault="008218AF" w:rsidP="008218AF">
            <w:pPr>
              <w:spacing w:after="160" w:line="259" w:lineRule="auto"/>
            </w:pPr>
            <w:r w:rsidRPr="008218AF">
              <w:t>Требования к изучению уч. дисциплины</w:t>
            </w:r>
          </w:p>
        </w:tc>
        <w:tc>
          <w:tcPr>
            <w:tcW w:w="6486" w:type="dxa"/>
          </w:tcPr>
          <w:p w:rsidR="008218AF" w:rsidRPr="008218AF" w:rsidRDefault="008218AF" w:rsidP="008218AF">
            <w:pPr>
              <w:spacing w:after="160" w:line="259" w:lineRule="auto"/>
              <w:rPr>
                <w:lang w:val="be-BY"/>
              </w:rPr>
            </w:pPr>
            <w:r w:rsidRPr="008218AF">
              <w:rPr>
                <w:lang w:val="be-BY"/>
              </w:rPr>
              <w:t>Основное требование:</w:t>
            </w:r>
            <w:r w:rsidRPr="008218AF">
              <w:t xml:space="preserve"> владеть: практическими навыками социологического мышления для суждения и ведения дискуссии по актуальным проблемам в социально-правовой области; практическими навыками аргументации в профессиональной деятельности и личной жизни.</w:t>
            </w:r>
          </w:p>
        </w:tc>
      </w:tr>
      <w:tr w:rsidR="008218AF" w:rsidRPr="008218AF" w:rsidTr="00A674F0">
        <w:tc>
          <w:tcPr>
            <w:tcW w:w="3085" w:type="dxa"/>
          </w:tcPr>
          <w:p w:rsidR="008218AF" w:rsidRPr="008218AF" w:rsidRDefault="008218AF" w:rsidP="008218AF">
            <w:pPr>
              <w:spacing w:after="160" w:line="259" w:lineRule="auto"/>
            </w:pPr>
            <w:r w:rsidRPr="008218AF">
              <w:t>Кафедра, за которой закреплена уч. дисциплина по выбору студента</w:t>
            </w:r>
          </w:p>
        </w:tc>
        <w:tc>
          <w:tcPr>
            <w:tcW w:w="6486" w:type="dxa"/>
          </w:tcPr>
          <w:p w:rsidR="008218AF" w:rsidRPr="008218AF" w:rsidRDefault="008218AF" w:rsidP="008218AF">
            <w:pPr>
              <w:spacing w:after="160" w:line="259" w:lineRule="auto"/>
            </w:pPr>
            <w:r w:rsidRPr="008218AF">
              <w:t>Кафедра теории и истории права</w:t>
            </w:r>
          </w:p>
        </w:tc>
      </w:tr>
    </w:tbl>
    <w:p w:rsidR="008218AF" w:rsidRPr="008218AF" w:rsidRDefault="008218AF" w:rsidP="008218AF">
      <w:bookmarkStart w:id="0" w:name="_GoBack"/>
      <w:bookmarkEnd w:id="0"/>
    </w:p>
    <w:sectPr w:rsidR="008218AF" w:rsidRPr="0082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A5F77"/>
    <w:multiLevelType w:val="hybridMultilevel"/>
    <w:tmpl w:val="4C585C5E"/>
    <w:lvl w:ilvl="0" w:tplc="E09426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AF"/>
    <w:rsid w:val="000E73DB"/>
    <w:rsid w:val="00157923"/>
    <w:rsid w:val="003B796F"/>
    <w:rsid w:val="008218AF"/>
    <w:rsid w:val="009E652B"/>
    <w:rsid w:val="00DF321B"/>
    <w:rsid w:val="00FA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A3EAC-9E6A-455A-9162-96F416AA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А. Мясоедова</dc:creator>
  <cp:keywords/>
  <dc:description/>
  <cp:lastModifiedBy>Ира А. Мясоедова</cp:lastModifiedBy>
  <cp:revision>1</cp:revision>
  <dcterms:created xsi:type="dcterms:W3CDTF">2022-03-14T09:35:00Z</dcterms:created>
  <dcterms:modified xsi:type="dcterms:W3CDTF">2022-03-14T09:39:00Z</dcterms:modified>
</cp:coreProperties>
</file>