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033"/>
        <w:gridCol w:w="52"/>
        <w:gridCol w:w="6260"/>
        <w:gridCol w:w="226"/>
      </w:tblGrid>
      <w:tr w:rsidR="0035009F" w:rsidTr="0035009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 прав человека</w:t>
            </w:r>
          </w:p>
        </w:tc>
      </w:tr>
      <w:tr w:rsidR="0035009F" w:rsidTr="0035009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(специализация)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Правоведение. Хозяйственное право</w:t>
            </w:r>
          </w:p>
        </w:tc>
      </w:tr>
      <w:tr w:rsidR="0035009F" w:rsidTr="0035009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1; 3</w:t>
            </w:r>
          </w:p>
        </w:tc>
      </w:tr>
      <w:tr w:rsidR="0035009F" w:rsidTr="0035009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1; 2</w:t>
            </w:r>
          </w:p>
        </w:tc>
      </w:tr>
      <w:tr w:rsidR="0035009F" w:rsidTr="0035009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аудиторных часов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5009F" w:rsidTr="0035009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 учебной дисциплины в зачетных единицах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009F" w:rsidTr="0035009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лектора, уч. степень, звание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009F" w:rsidTr="0035009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Дисциплина-предшественник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право, Общая теория права</w:t>
            </w:r>
          </w:p>
        </w:tc>
      </w:tr>
      <w:tr w:rsidR="0035009F" w:rsidTr="0035009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по выбору студента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Формирование и развитие концепции прав и свобод человека; Международная система защиты прав и основных свобод человека; Основы международного гуманитарного права и права человека. Защита прав человека в условиях вооруженных конфликтов и чрезвычайного положения; Международные рекомендации по созданию специальных органов и учреждений в области защиты прав человека. Органы (учреждения) защиты прав и свобод человека и гражданина: опыт зарубежных стран; Личность, общество, государство: взаимные права, свободы и обязанности; Конституционные принципы прав и основных свобод; Правовое регулирование и порядок реализации гражданских, политических, социальных, экономических прав и свобод, прав и свобод в области культуры в Республике Беларусь; Институциональная система защиты прав и свобод человека в Республике Беларусь; Правовые формы защиты прав человека в Республике Беларусь; Права и основные свободы человека и гражданина в условиях глобализации и региональной интеграции; Ответственность за нарушения прав человека</w:t>
            </w:r>
          </w:p>
        </w:tc>
      </w:tr>
      <w:tr w:rsidR="0035009F" w:rsidTr="0035009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 w:rsidP="0035009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Права человека : учебное пособие : пособие для студентов, обучающихся по специальностям 1-24 01 02 "Правоведение", 1-24 01 03 "Экономическое право", 1-23 01 06 "Политология (по направлениям)" / [С. А. Балашенко и др ; науч. ред.: С. А. Балашенко, Е. А. Декайло]. – Минск : Юнипак, 2014. – 198 с.</w:t>
            </w:r>
          </w:p>
          <w:p w:rsidR="0035009F" w:rsidRDefault="0035009F" w:rsidP="0035009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Права человека : пособие для студентов, обучающихся по специальностям 1-24 01 02 "Правоведение", 1-24 01 03 "Экономическое право", 1-24 01 01 "Международное право", 1-23 01 06 "Политология (по направлениям)" / [С.А. Балашенко и др. ; науч. ред.: С.А. Балашенко, Е.А. Дейкало]. – Минск : Юнипак, 2015. – 198 с.</w:t>
            </w:r>
          </w:p>
          <w:p w:rsidR="0035009F" w:rsidRDefault="0035009F" w:rsidP="0035009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Права человека : учебник / отв. ред. Е. А. Лукашева. – 3-е изд., перераб. – Москва : Норма : ИНФРА-М, 2021. – 512 с. - ISBN 978-5-91768-578-6. - Текст : электронный. - URL: https://znanium.com/catalog/product/1405421 (дата обращения: 08.09.2021). – Режим доступа: по подписке. </w:t>
            </w:r>
          </w:p>
        </w:tc>
      </w:tr>
      <w:tr w:rsidR="0035009F" w:rsidTr="0035009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обучения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35009F" w:rsidTr="0035009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изучению уч. дисциплины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Основная компетенция: анализировать взаимоотношения в системе человек-общество-государство, использовать нормативные правовые акты в области прав человека на практике.</w:t>
            </w:r>
          </w:p>
        </w:tc>
      </w:tr>
      <w:tr w:rsidR="0035009F" w:rsidTr="0035009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Кафедра, за которой закреплена уч. дисциплина по выбору студента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9F" w:rsidRDefault="0035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теории и истории права</w:t>
            </w:r>
          </w:p>
        </w:tc>
      </w:tr>
      <w:tr w:rsidR="005D6202" w:rsidRPr="00D6291A" w:rsidTr="0035009F">
        <w:trPr>
          <w:gridAfter w:val="1"/>
          <w:wAfter w:w="226" w:type="dxa"/>
        </w:trPr>
        <w:tc>
          <w:tcPr>
            <w:tcW w:w="3033" w:type="dxa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12" w:type="dxa"/>
            <w:gridSpan w:val="2"/>
          </w:tcPr>
          <w:p w:rsidR="005D6202" w:rsidRPr="001B3C27" w:rsidRDefault="005D6202" w:rsidP="00667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2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политической и правовой мысли Беларуси</w:t>
            </w:r>
          </w:p>
        </w:tc>
      </w:tr>
      <w:tr w:rsidR="005D6202" w:rsidRPr="00D6291A" w:rsidTr="0035009F">
        <w:trPr>
          <w:gridAfter w:val="1"/>
          <w:wAfter w:w="226" w:type="dxa"/>
        </w:trPr>
        <w:tc>
          <w:tcPr>
            <w:tcW w:w="3033" w:type="dxa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Специальность (специализация)</w:t>
            </w:r>
          </w:p>
        </w:tc>
        <w:tc>
          <w:tcPr>
            <w:tcW w:w="6312" w:type="dxa"/>
            <w:gridSpan w:val="2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Хозяйственное право</w:t>
            </w:r>
          </w:p>
        </w:tc>
      </w:tr>
      <w:tr w:rsidR="005D6202" w:rsidRPr="00D6291A" w:rsidTr="0035009F">
        <w:trPr>
          <w:gridAfter w:val="1"/>
          <w:wAfter w:w="226" w:type="dxa"/>
        </w:trPr>
        <w:tc>
          <w:tcPr>
            <w:tcW w:w="3033" w:type="dxa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6312" w:type="dxa"/>
            <w:gridSpan w:val="2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202" w:rsidRPr="00D6291A" w:rsidTr="0035009F">
        <w:trPr>
          <w:gridAfter w:val="1"/>
          <w:wAfter w:w="226" w:type="dxa"/>
        </w:trPr>
        <w:tc>
          <w:tcPr>
            <w:tcW w:w="3033" w:type="dxa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6312" w:type="dxa"/>
            <w:gridSpan w:val="2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202" w:rsidRPr="00D6291A" w:rsidTr="0035009F">
        <w:trPr>
          <w:gridAfter w:val="1"/>
          <w:wAfter w:w="226" w:type="dxa"/>
        </w:trPr>
        <w:tc>
          <w:tcPr>
            <w:tcW w:w="3033" w:type="dxa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Кол-во аудиторных часов</w:t>
            </w:r>
          </w:p>
        </w:tc>
        <w:tc>
          <w:tcPr>
            <w:tcW w:w="6312" w:type="dxa"/>
            <w:gridSpan w:val="2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D6202" w:rsidRPr="00D6291A" w:rsidTr="0035009F">
        <w:trPr>
          <w:gridAfter w:val="1"/>
          <w:wAfter w:w="226" w:type="dxa"/>
        </w:trPr>
        <w:tc>
          <w:tcPr>
            <w:tcW w:w="3033" w:type="dxa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Трудоемкость учебной дисциплины в зачетных единицах</w:t>
            </w:r>
          </w:p>
        </w:tc>
        <w:tc>
          <w:tcPr>
            <w:tcW w:w="6312" w:type="dxa"/>
            <w:gridSpan w:val="2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6202" w:rsidRPr="00D6291A" w:rsidTr="0035009F">
        <w:trPr>
          <w:gridAfter w:val="1"/>
          <w:wAfter w:w="226" w:type="dxa"/>
        </w:trPr>
        <w:tc>
          <w:tcPr>
            <w:tcW w:w="3033" w:type="dxa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ФИО лектора, уч. степень, звание</w:t>
            </w:r>
          </w:p>
        </w:tc>
        <w:tc>
          <w:tcPr>
            <w:tcW w:w="6312" w:type="dxa"/>
            <w:gridSpan w:val="2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Ленцевич</w:t>
            </w:r>
            <w:proofErr w:type="spellEnd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5D6202" w:rsidRPr="00D6291A" w:rsidTr="0035009F">
        <w:trPr>
          <w:gridAfter w:val="1"/>
          <w:wAfter w:w="226" w:type="dxa"/>
        </w:trPr>
        <w:tc>
          <w:tcPr>
            <w:tcW w:w="3033" w:type="dxa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Дисциплина-предшественник</w:t>
            </w:r>
          </w:p>
        </w:tc>
        <w:tc>
          <w:tcPr>
            <w:tcW w:w="6312" w:type="dxa"/>
            <w:gridSpan w:val="2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Беларуси, общая теория права. философия</w:t>
            </w:r>
          </w:p>
        </w:tc>
      </w:tr>
      <w:tr w:rsidR="005D6202" w:rsidRPr="005D6202" w:rsidTr="0035009F">
        <w:trPr>
          <w:gridAfter w:val="1"/>
          <w:wAfter w:w="226" w:type="dxa"/>
        </w:trPr>
        <w:tc>
          <w:tcPr>
            <w:tcW w:w="3033" w:type="dxa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учебной дисциплины по выбору студента</w:t>
            </w:r>
          </w:p>
        </w:tc>
        <w:tc>
          <w:tcPr>
            <w:tcW w:w="6312" w:type="dxa"/>
            <w:gridSpan w:val="2"/>
          </w:tcPr>
          <w:p w:rsidR="005D6202" w:rsidRPr="00D6291A" w:rsidRDefault="005D6202" w:rsidP="00667E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Палітычная і прававая думка на беларускіх землях ў часы распаўсюджвання хрысціянства і ўтварэння першых дзяржаў-княстваў (Х – першая палова ХІІІ стст.); Грамадска-палітычная і прававая думка ў перыяд станаўлення беларускага этнаса і ўмацавання дзяржаўнасці; Развіццё палітычнай і прававой думкі Беларусі ў эпоху Адраджэння і Рэфармацыі ( Х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І – пачатак Х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ІІ ст.); Палітычная і прававая думка перыяду Контррэфармацыі, Брэсцкай царкоўнай уніі і крызісу феадальна-прыгонніцкіх адносін </w:t>
            </w:r>
          </w:p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(Х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ІІ – сярэдзіна Х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ІІІ ст.); Палітычная і прававая думка Беларусі ў эпоху Асветніцтва (Х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ІІІ ст); Развіццё палітычнай і прававой думк</w:t>
            </w:r>
            <w:proofErr w:type="spellStart"/>
            <w:r w:rsidRPr="00D629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Беларус</w:t>
            </w:r>
            <w:proofErr w:type="spellStart"/>
            <w:r w:rsidRPr="00D629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ў складзе Расійскай імперыі (канец 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– пачатак 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ст.); Палітычная і прававая думка беларускага нацыянальнага Адраджэння ў канцы ХІХ – першай трэці ХХ ст. Ідэі нацыянальнай дзяржаўнасці ў палітычнай думцы Беларусі (1914 – 1921 гг.); Палітычныя і прававыя ідэі Савецкай Беларусі; Палітычная і прававая думка Беларусі на сучасным этапе.</w:t>
            </w:r>
          </w:p>
        </w:tc>
      </w:tr>
      <w:tr w:rsidR="005D6202" w:rsidRPr="00D6291A" w:rsidTr="0035009F">
        <w:trPr>
          <w:gridAfter w:val="1"/>
          <w:wAfter w:w="226" w:type="dxa"/>
        </w:trPr>
        <w:tc>
          <w:tcPr>
            <w:tcW w:w="3033" w:type="dxa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Рекомендуемая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6312" w:type="dxa"/>
            <w:gridSpan w:val="2"/>
          </w:tcPr>
          <w:p w:rsidR="005D6202" w:rsidRPr="00D6291A" w:rsidRDefault="005D6202" w:rsidP="005D62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D6291A">
              <w:rPr>
                <w:rFonts w:ascii="Times New Roman" w:hAnsi="Times New Roman"/>
                <w:sz w:val="24"/>
                <w:szCs w:val="24"/>
                <w:lang w:val="be-BY"/>
              </w:rPr>
              <w:t>Басюк, І.А. Гісторыя палітычнай і прававой думкі Беларусі : курс лекцый / І.А. Басюк. – Гродна: Гродзен. дзярж. ун-т, 2011. – 282 с.</w:t>
            </w:r>
          </w:p>
          <w:p w:rsidR="005D6202" w:rsidRPr="00D6291A" w:rsidRDefault="005D6202" w:rsidP="005D62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Вішнеўская, І.У. Палітычная і правая думка Беларусі на мяжы еўрапейскіх цывілізацый: манаграфія / І.У. Вішнеўская. – Мінск: Тэсей, 2008. – 295 с.</w:t>
            </w:r>
          </w:p>
          <w:p w:rsidR="005D6202" w:rsidRPr="00D6291A" w:rsidRDefault="005D6202" w:rsidP="005D62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291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Доўнар, Т.І. Гісторыя дзяржавы і права Беларусі : падручнік для студэнтаў устаноў вышэйшай адукацыі па спецыяльнасцях 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“</w:t>
            </w:r>
            <w:r w:rsidRPr="00D6291A">
              <w:rPr>
                <w:rFonts w:ascii="Times New Roman" w:hAnsi="Times New Roman"/>
                <w:sz w:val="24"/>
                <w:szCs w:val="24"/>
                <w:lang w:val="be-BY"/>
              </w:rPr>
              <w:t>Правазнаўства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”</w:t>
            </w:r>
            <w:r w:rsidRPr="00D6291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“</w:t>
            </w:r>
            <w:r w:rsidRPr="00D6291A">
              <w:rPr>
                <w:rFonts w:ascii="Times New Roman" w:hAnsi="Times New Roman"/>
                <w:sz w:val="24"/>
                <w:szCs w:val="24"/>
                <w:lang w:val="be-BY"/>
              </w:rPr>
              <w:t>Паліталогія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”</w:t>
            </w:r>
            <w:r w:rsidRPr="00D6291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“</w:t>
            </w:r>
            <w:r w:rsidRPr="00D6291A">
              <w:rPr>
                <w:rFonts w:ascii="Times New Roman" w:hAnsi="Times New Roman"/>
                <w:sz w:val="24"/>
                <w:szCs w:val="24"/>
                <w:lang w:val="be-BY"/>
              </w:rPr>
              <w:t>Эканамічнае права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”</w:t>
            </w:r>
            <w:r w:rsidRPr="00D6291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“</w:t>
            </w:r>
            <w:r w:rsidRPr="00D6291A">
              <w:rPr>
                <w:rFonts w:ascii="Times New Roman" w:hAnsi="Times New Roman"/>
                <w:sz w:val="24"/>
                <w:szCs w:val="24"/>
                <w:lang w:val="be-BY"/>
              </w:rPr>
              <w:t>Міжнароднае права</w:t>
            </w: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”</w:t>
            </w:r>
            <w:r w:rsidRPr="00D6291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/ Т.І. Доўнар. – Мінск: Адукацыя і выхаванне, 2021. – 436 с.</w:t>
            </w:r>
          </w:p>
          <w:p w:rsidR="005D6202" w:rsidRPr="00D6291A" w:rsidRDefault="005D6202" w:rsidP="005D62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91A">
              <w:rPr>
                <w:rFonts w:ascii="Times New Roman" w:hAnsi="Times New Roman"/>
                <w:sz w:val="24"/>
                <w:szCs w:val="24"/>
              </w:rPr>
              <w:t xml:space="preserve">Новиков, Л.И. История политических и правовых учений: краткий курс лекций / Л.И. Новиков, Д.М. Пастухова. – Минск: </w:t>
            </w:r>
            <w:proofErr w:type="spellStart"/>
            <w:r w:rsidRPr="00D6291A">
              <w:rPr>
                <w:rFonts w:ascii="Times New Roman" w:hAnsi="Times New Roman"/>
                <w:sz w:val="24"/>
                <w:szCs w:val="24"/>
              </w:rPr>
              <w:t>Амалфея</w:t>
            </w:r>
            <w:proofErr w:type="spellEnd"/>
            <w:r w:rsidRPr="00D6291A">
              <w:rPr>
                <w:rFonts w:ascii="Times New Roman" w:hAnsi="Times New Roman"/>
                <w:sz w:val="24"/>
                <w:szCs w:val="24"/>
              </w:rPr>
              <w:t>, 2019. – 155 с.</w:t>
            </w:r>
          </w:p>
          <w:p w:rsidR="005D6202" w:rsidRPr="00D6291A" w:rsidRDefault="005D6202" w:rsidP="005D62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291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Шалькевіч, В.Ф. Гісторыя палітычнай і прававой думкі Беларусі / В.Ф. Шалькевіч. – Мінск: Маладзёжнае навук. супольніцтва, 2002. – 248 с.</w:t>
            </w:r>
          </w:p>
        </w:tc>
      </w:tr>
      <w:tr w:rsidR="005D6202" w:rsidRPr="00D6291A" w:rsidTr="0035009F">
        <w:trPr>
          <w:gridAfter w:val="1"/>
          <w:wAfter w:w="226" w:type="dxa"/>
        </w:trPr>
        <w:tc>
          <w:tcPr>
            <w:tcW w:w="3033" w:type="dxa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312" w:type="dxa"/>
            <w:gridSpan w:val="2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белорусский</w:t>
            </w:r>
          </w:p>
        </w:tc>
      </w:tr>
      <w:tr w:rsidR="005D6202" w:rsidRPr="00D6291A" w:rsidTr="0035009F">
        <w:trPr>
          <w:gridAfter w:val="1"/>
          <w:wAfter w:w="226" w:type="dxa"/>
        </w:trPr>
        <w:tc>
          <w:tcPr>
            <w:tcW w:w="3033" w:type="dxa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Требования к изучению уч. дисциплины</w:t>
            </w:r>
          </w:p>
        </w:tc>
        <w:tc>
          <w:tcPr>
            <w:tcW w:w="6312" w:type="dxa"/>
            <w:gridSpan w:val="2"/>
          </w:tcPr>
          <w:p w:rsidR="005D6202" w:rsidRPr="00B70402" w:rsidRDefault="005D6202" w:rsidP="00667ED6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B70402">
              <w:rPr>
                <w:rFonts w:ascii="Times New Roman" w:hAnsi="Times New Roman" w:cs="Times New Roman"/>
                <w:bCs/>
                <w:sz w:val="24"/>
                <w:szCs w:val="24"/>
              </w:rPr>
              <w:t>Ведаць</w:t>
            </w:r>
            <w:proofErr w:type="spellEnd"/>
            <w:r w:rsidRPr="00B70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040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палітыка-прававыя погляды нацыянальных мысліцеляў таго ці іншага перыяду, атрымаць веды пра</w:t>
            </w:r>
            <w:r w:rsidRPr="00B70402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B7040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гісторыю ўзнікнення і развіцця тэарэтычных ведаў аб дзяржаве, праве, палітыцы і заканадаўстве з Х ст. да сенняшніх дзён, а таксама разумець прычыны і асаблівасці развіцця дзяржавы і права на асобных гістарычных этапах; садзейнічаць фарміраванню нацыянальнай свядомасці, гордасці за сваю гісторыю, культуру, дзяржаву, народ, які </w:t>
            </w:r>
            <w:r w:rsidRPr="00B7040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стварыў сапраўдныя культурныя каштоўнасці, каторыя ўвайшлі ў скарбонку сусветнай культуры.</w:t>
            </w:r>
          </w:p>
        </w:tc>
      </w:tr>
      <w:tr w:rsidR="005D6202" w:rsidRPr="00D6291A" w:rsidTr="0035009F">
        <w:trPr>
          <w:gridAfter w:val="1"/>
          <w:wAfter w:w="226" w:type="dxa"/>
        </w:trPr>
        <w:tc>
          <w:tcPr>
            <w:tcW w:w="3033" w:type="dxa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Кафедра, за которой закреплена уч. дисциплина по выбору студента</w:t>
            </w:r>
          </w:p>
        </w:tc>
        <w:tc>
          <w:tcPr>
            <w:tcW w:w="6312" w:type="dxa"/>
            <w:gridSpan w:val="2"/>
          </w:tcPr>
          <w:p w:rsidR="005D6202" w:rsidRPr="00D6291A" w:rsidRDefault="005D6202" w:rsidP="0066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права</w:t>
            </w:r>
          </w:p>
        </w:tc>
      </w:tr>
    </w:tbl>
    <w:p w:rsidR="009E652B" w:rsidRDefault="009E652B"/>
    <w:sectPr w:rsidR="009E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264B4"/>
    <w:multiLevelType w:val="hybridMultilevel"/>
    <w:tmpl w:val="E556A1B6"/>
    <w:lvl w:ilvl="0" w:tplc="E0942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02"/>
    <w:rsid w:val="000E73DB"/>
    <w:rsid w:val="00157923"/>
    <w:rsid w:val="0035009F"/>
    <w:rsid w:val="003B796F"/>
    <w:rsid w:val="005D6202"/>
    <w:rsid w:val="009E652B"/>
    <w:rsid w:val="00DF321B"/>
    <w:rsid w:val="00FA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96590-FDF7-47A1-B19D-D07D0C06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2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20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А. Мясоедова</dc:creator>
  <cp:keywords/>
  <dc:description/>
  <cp:lastModifiedBy>Ира А. Мясоедова</cp:lastModifiedBy>
  <cp:revision>2</cp:revision>
  <dcterms:created xsi:type="dcterms:W3CDTF">2022-05-11T14:01:00Z</dcterms:created>
  <dcterms:modified xsi:type="dcterms:W3CDTF">2022-05-11T14:06:00Z</dcterms:modified>
</cp:coreProperties>
</file>