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30" w:rsidRPr="008006CA" w:rsidRDefault="00131830" w:rsidP="008006CA">
      <w:pPr>
        <w:jc w:val="center"/>
        <w:rPr>
          <w:rFonts w:ascii="Times New Roman" w:hAnsi="Times New Roman"/>
          <w:sz w:val="24"/>
          <w:szCs w:val="24"/>
        </w:rPr>
      </w:pPr>
      <w:r w:rsidRPr="008006CA">
        <w:rPr>
          <w:rFonts w:ascii="Times New Roman" w:hAnsi="Times New Roman"/>
          <w:sz w:val="24"/>
          <w:szCs w:val="24"/>
        </w:rPr>
        <w:t xml:space="preserve">Краткое описание дисциплины </w:t>
      </w:r>
      <w:r w:rsidRPr="008006CA">
        <w:rPr>
          <w:rFonts w:ascii="Times New Roman" w:hAnsi="Times New Roman"/>
          <w:b/>
          <w:sz w:val="24"/>
          <w:szCs w:val="24"/>
        </w:rPr>
        <w:t>«Политический маркетинг»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Политический маркетинг</w:t>
            </w: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1-23 01 06 «Политология» (по направлениям)</w:t>
            </w: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Ступень высшего образования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7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Название магистерской программы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70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Курс обучения для ДФО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70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 xml:space="preserve">Семестр обучения для ДФО объем дисциплины/ количество кредитов 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70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Объем дисциплины/  количество кредитов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36/2</w:t>
            </w: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Фамилия, И.О. лектора, ученое звание, ученая степень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Иванов А.А., ассистент</w:t>
            </w: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Дисциплина предшественник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 xml:space="preserve">Введение в политический маркетинг. Исследование политического рынка. Государственный политический маркетинг. Партийно-политический маркетинг. Избирательный маркетинг. </w:t>
            </w:r>
            <w:bookmarkStart w:id="0" w:name="_GoBack"/>
            <w:bookmarkEnd w:id="0"/>
            <w:r w:rsidRPr="00C47706">
              <w:rPr>
                <w:rFonts w:ascii="Times New Roman" w:hAnsi="Times New Roman"/>
                <w:sz w:val="24"/>
                <w:szCs w:val="24"/>
              </w:rPr>
              <w:t>Международный политический маркетинг. Создание политического бренда. Маркетинговые коммуникации в политическом процессе.</w:t>
            </w: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1.</w:t>
            </w:r>
            <w:r w:rsidRPr="00C47706">
              <w:rPr>
                <w:rFonts w:ascii="Times New Roman" w:hAnsi="Times New Roman"/>
                <w:sz w:val="24"/>
                <w:szCs w:val="24"/>
              </w:rPr>
              <w:tab/>
              <w:t>Алтунян А.Г. Анализ политических текстов. М.: Логос, 2006.</w:t>
            </w:r>
          </w:p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2.</w:t>
            </w:r>
            <w:r w:rsidRPr="00C47706">
              <w:rPr>
                <w:rFonts w:ascii="Times New Roman" w:hAnsi="Times New Roman"/>
                <w:sz w:val="24"/>
                <w:szCs w:val="24"/>
              </w:rPr>
              <w:tab/>
              <w:t>Котлер Ф., Ли Н. Маркетинг для государственных и общественных организаций. СПб.: Питер, 2008.</w:t>
            </w:r>
          </w:p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3.</w:t>
            </w:r>
            <w:r w:rsidRPr="00C47706">
              <w:rPr>
                <w:rFonts w:ascii="Times New Roman" w:hAnsi="Times New Roman"/>
                <w:sz w:val="24"/>
                <w:szCs w:val="24"/>
              </w:rPr>
              <w:tab/>
              <w:t>Недяк И.А. Политический маркетинг. Основы теории. - М., 2002.</w:t>
            </w:r>
          </w:p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4.</w:t>
            </w:r>
            <w:r w:rsidRPr="00C47706">
              <w:rPr>
                <w:rFonts w:ascii="Times New Roman" w:hAnsi="Times New Roman"/>
                <w:sz w:val="24"/>
                <w:szCs w:val="24"/>
              </w:rPr>
              <w:tab/>
              <w:t>Разумов, И. В., Бизнес в области политического маркетинга. Ч.1 : Ярославль, ЯрГУ, 2003.</w:t>
            </w:r>
          </w:p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5.</w:t>
            </w:r>
            <w:r w:rsidRPr="00C47706">
              <w:rPr>
                <w:rFonts w:ascii="Times New Roman" w:hAnsi="Times New Roman"/>
                <w:sz w:val="24"/>
                <w:szCs w:val="24"/>
              </w:rPr>
              <w:tab/>
              <w:t>Разумов, И. В., Бизнес в области политического маркетинга. Ч.2 : Обработка и оценка данных в политическом маркетинге, Ярославль, ЯрГУ, 2003, 154c</w:t>
            </w:r>
          </w:p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6.</w:t>
            </w:r>
            <w:r w:rsidRPr="00C47706">
              <w:rPr>
                <w:rFonts w:ascii="Times New Roman" w:hAnsi="Times New Roman"/>
                <w:sz w:val="24"/>
                <w:szCs w:val="24"/>
              </w:rPr>
              <w:tab/>
              <w:t>Соловьев А.И. Политология: политическая теория, политические технологии. М.: Аспект Пресс, 2006.</w:t>
            </w:r>
          </w:p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30" w:rsidRPr="00C47706" w:rsidTr="00C47706">
        <w:tc>
          <w:tcPr>
            <w:tcW w:w="3510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061" w:type="dxa"/>
          </w:tcPr>
          <w:p w:rsidR="00131830" w:rsidRPr="00C47706" w:rsidRDefault="00131830" w:rsidP="00C4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06">
              <w:rPr>
                <w:rFonts w:ascii="Times New Roman" w:hAnsi="Times New Roman"/>
                <w:sz w:val="24"/>
                <w:szCs w:val="24"/>
              </w:rPr>
              <w:t>Политологии</w:t>
            </w:r>
          </w:p>
        </w:tc>
      </w:tr>
    </w:tbl>
    <w:p w:rsidR="00131830" w:rsidRPr="008006CA" w:rsidRDefault="00131830" w:rsidP="008006CA">
      <w:pPr>
        <w:rPr>
          <w:rFonts w:ascii="Times New Roman" w:hAnsi="Times New Roman"/>
          <w:sz w:val="24"/>
          <w:szCs w:val="24"/>
        </w:rPr>
      </w:pPr>
    </w:p>
    <w:sectPr w:rsidR="00131830" w:rsidRPr="008006CA" w:rsidSect="002E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C35"/>
    <w:rsid w:val="00131830"/>
    <w:rsid w:val="002E34FD"/>
    <w:rsid w:val="006971CA"/>
    <w:rsid w:val="00727D46"/>
    <w:rsid w:val="008006CA"/>
    <w:rsid w:val="009F06E1"/>
    <w:rsid w:val="009F21D4"/>
    <w:rsid w:val="00B60BFA"/>
    <w:rsid w:val="00C42C35"/>
    <w:rsid w:val="00C47706"/>
    <w:rsid w:val="00D21A4D"/>
    <w:rsid w:val="00E6079E"/>
    <w:rsid w:val="00EF0394"/>
    <w:rsid w:val="00F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D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241</Words>
  <Characters>1380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дисциплины «Политический маркетинг»</dc:title>
  <dc:subject/>
  <dc:creator>Alexey</dc:creator>
  <cp:keywords/>
  <dc:description/>
  <cp:lastModifiedBy>user</cp:lastModifiedBy>
  <cp:revision>2</cp:revision>
  <dcterms:created xsi:type="dcterms:W3CDTF">2014-05-06T13:00:00Z</dcterms:created>
  <dcterms:modified xsi:type="dcterms:W3CDTF">2014-05-06T13:00:00Z</dcterms:modified>
</cp:coreProperties>
</file>